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ind w:hanging="0" w:left="6237" w:right="0"/>
        <w:rPr/>
      </w:pPr>
      <w:r>
        <w:rPr/>
        <w:t>Приложение № 4</w:t>
      </w:r>
    </w:p>
    <w:p>
      <w:pPr>
        <w:pStyle w:val="Normal"/>
        <w:bidi w:val="0"/>
        <w:spacing w:before="0" w:after="240"/>
        <w:ind w:hanging="0" w:left="6237" w:right="0"/>
        <w:jc w:val="both"/>
        <w:rPr/>
      </w:pPr>
      <w:r>
        <w:rPr/>
        <w:t>к Административному регламенту Федеральной службы войск национальной гвардии Российской Федерации по предоставлению государственной услуги по лицензированию частной охранной деятельности, утвержденному приказом Федеральной службы войск национальной гвардии Российской Федерации</w:t>
        <w:br/>
        <w:t>от 30.11.2020 № 477</w:t>
      </w:r>
    </w:p>
    <w:p>
      <w:pPr>
        <w:pStyle w:val="Normal"/>
        <w:bidi w:val="0"/>
        <w:spacing w:before="0" w:after="240"/>
        <w:ind w:hanging="0" w:left="0" w:right="0"/>
        <w:jc w:val="right"/>
        <w:rPr>
          <w:i/>
          <w:i/>
          <w:sz w:val="24"/>
          <w:szCs w:val="24"/>
        </w:rPr>
      </w:pPr>
      <w:r>
        <w:rPr>
          <w:i/>
          <w:sz w:val="24"/>
          <w:szCs w:val="24"/>
        </w:rPr>
        <w:t>Форма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(должность, фамилия и инициалы начальника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лицензирующего органа)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  <w:t xml:space="preserve">от  </w:t>
      </w:r>
    </w:p>
    <w:p>
      <w:pPr>
        <w:pStyle w:val="Normal"/>
        <w:pBdr>
          <w:top w:val="single" w:sz="4" w:space="1" w:color="000000"/>
        </w:pBdr>
        <w:bidi w:val="0"/>
        <w:ind w:hanging="0" w:left="5152" w:right="0"/>
        <w:jc w:val="center"/>
        <w:rPr/>
      </w:pPr>
      <w:r>
        <w:rPr/>
        <w:t>(должность, фамилия, имя и отчество (последнее –</w:t>
      </w:r>
    </w:p>
    <w:p>
      <w:pPr>
        <w:pStyle w:val="Normal"/>
        <w:bidi w:val="0"/>
        <w:ind w:hanging="0" w:left="482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4820" w:right="0"/>
        <w:jc w:val="center"/>
        <w:rPr/>
      </w:pPr>
      <w:r>
        <w:rPr/>
        <w:t>при наличии) руководителя лицензиата)</w:t>
      </w:r>
    </w:p>
    <w:p>
      <w:pPr>
        <w:pStyle w:val="Normal"/>
        <w:bidi w:val="0"/>
        <w:spacing w:before="240" w:after="0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ЗАЯВЛЕНИЕ</w:t>
      </w:r>
    </w:p>
    <w:p>
      <w:pPr>
        <w:pStyle w:val="Normal"/>
        <w:bidi w:val="0"/>
        <w:spacing w:before="0" w:after="360"/>
        <w:ind w:hanging="0" w:left="0" w:right="0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о переоформлении лицензии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Прошу переоформить лицензию:  </w:t>
      </w:r>
    </w:p>
    <w:p>
      <w:pPr>
        <w:pStyle w:val="Normal"/>
        <w:pBdr>
          <w:top w:val="single" w:sz="4" w:space="1" w:color="000000"/>
        </w:pBdr>
        <w:bidi w:val="0"/>
        <w:ind w:hanging="0" w:left="405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(номер лицензии, дата предоставления и срок действия лицензии)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Кому:  </w:t>
      </w:r>
    </w:p>
    <w:p>
      <w:pPr>
        <w:pStyle w:val="Normal"/>
        <w:pBdr>
          <w:top w:val="single" w:sz="4" w:space="1" w:color="000000"/>
        </w:pBdr>
        <w:bidi w:val="0"/>
        <w:ind w:hanging="0" w:left="1276" w:right="0"/>
        <w:jc w:val="center"/>
        <w:rPr/>
      </w:pPr>
      <w:r>
        <w:rPr/>
        <w:t>(фамилия, имя и отчество (последнее – при наличии) руководителя лицензиата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его адрес регистрации по месту жительства; полное и сокращенное наименование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лицензиата (последнее – при наличии), адрес лицензиата в пределах его места нахождения,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адрес электронной почты (при наличии), телефон и факс (при наличии)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Код ОКПО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309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ОГРН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2576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ИНН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2478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Сведения об организационно-правовой форме лицензиата, отраженные в учредительном документе:  </w:t>
      </w:r>
    </w:p>
    <w:p>
      <w:pPr>
        <w:pStyle w:val="Normal"/>
        <w:pBdr>
          <w:top w:val="single" w:sz="4" w:space="1" w:color="000000"/>
        </w:pBdr>
        <w:bidi w:val="0"/>
        <w:ind w:hanging="0" w:left="1246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Серия, номер документа о высшем профессиональном образовании руководителя:</w:t>
        <w:br/>
      </w:r>
    </w:p>
    <w:p>
      <w:pPr>
        <w:pStyle w:val="Normal"/>
        <w:bidi w:val="0"/>
        <w:ind w:hanging="0" w:left="0" w:right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(кем и когда выдан, дата выдачи)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Серия и номер удостоверения частного охранника руководителя лицензиата: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(кем и когда выдано, дата выдачи)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В связи с  </w:t>
      </w:r>
    </w:p>
    <w:p>
      <w:pPr>
        <w:pStyle w:val="Normal"/>
        <w:pBdr>
          <w:top w:val="single" w:sz="4" w:space="1" w:color="000000"/>
        </w:pBdr>
        <w:bidi w:val="0"/>
        <w:ind w:hanging="0" w:left="1624" w:right="0"/>
        <w:jc w:val="center"/>
        <w:rPr/>
      </w:pPr>
      <w:r>
        <w:rPr/>
        <w:t>(указываются основания для переоформления лицензии, реквизиты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документов, подтверждающих изменение указанных сведений)</w:t>
      </w:r>
    </w:p>
    <w:p>
      <w:pPr>
        <w:pStyle w:val="Normal"/>
        <w:keepNext w:val="true"/>
        <w:keepLines/>
        <w:bidi w:val="0"/>
        <w:spacing w:before="0" w:after="6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В правой графе подписью руководителя лицензиата подтверждается выбор заявленного(ых) вида(ов) охранных услуг:</w:t>
      </w:r>
    </w:p>
    <w:tbl>
      <w:tblPr>
        <w:tblW w:w="9980" w:type="dxa"/>
        <w:jc w:val="left"/>
        <w:tblInd w:w="5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3"/>
        <w:gridCol w:w="7656"/>
        <w:gridCol w:w="1701"/>
      </w:tblGrid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tabs>
                <w:tab w:val="clear" w:pos="720"/>
              </w:tabs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Защита жизни и здоровья граждан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keepLines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keepLines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Охрана объектов и (или) имущества (в том числе при его транспортировке), находящихся в собственности, во владении, в пользовании, хозяйственном ведении, оперативном управлении или доверительном управлении, а также по обеспечению внутриобъектового и пропускного режимов на объектах, за исключением объектов и (или) имущества, предусмотренных пунктом 7 части 3 статьи 3 Закона Российской Федерации от 11 марта 1992 г. № 2487-I «О 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keepNext w:val="true"/>
              <w:keepLines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Охрана объектов и (или) имущества на объектах с осуществлением работ по проектированию, монтажу и эксплуатационному обслуживанию технических средств охраны и (или) с принятием соответствующих мер реагирования на их сигнальную информацию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Консультирование и подготовка рекомендаций клиентам по вопросам правомерной защиты от противоправных посягательств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Обеспечение порядка в местах проведения массовых мероприятий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>Обеспечение внутриобъектового и пропускного режимов на объектах, за исключением объектов, предусмотренных пунктом 7 части 3 статьи 3 Закона Российской Федерации от 11 марта 1992 г. № 2487-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«О 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  <w:tr>
        <w:trPr/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/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7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57" w:right="57"/>
              <w:jc w:val="both"/>
              <w:rPr/>
            </w:pPr>
            <w:r>
              <w:rPr>
                <w:sz w:val="22"/>
                <w:szCs w:val="22"/>
              </w:rPr>
              <w:t xml:space="preserve">Охрана объектов и (или) имущества, а также обеспечение внутриобъектового и пропускного режимов на объектах, в отношении которых установлены обязательные для выполнения требования к антитеррористической защищенности, за исключением объектов, предусмотренных частью 3 </w:t>
              <w:br/>
              <w:t>статьи 11 Закона Российской Федерации от 11 марта 1992 г. № 2487-</w:t>
            </w:r>
            <w:r>
              <w:rPr>
                <w:sz w:val="22"/>
                <w:szCs w:val="22"/>
                <w:lang w:val="en-US"/>
              </w:rPr>
              <w:t>I</w:t>
            </w:r>
            <w:r>
              <w:rPr>
                <w:sz w:val="22"/>
                <w:szCs w:val="22"/>
              </w:rPr>
              <w:t xml:space="preserve"> </w:t>
              <w:br/>
              <w:t>«О частной детективной и охранной деятельности в Российской Федерации»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bidi w:val="0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Сведения о намерении использовать технические и иные средства, оружие, специальные средства и потребности в них:  </w:t>
      </w:r>
    </w:p>
    <w:p>
      <w:pPr>
        <w:pStyle w:val="Normal"/>
        <w:pBdr>
          <w:top w:val="single" w:sz="4" w:space="1" w:color="000000"/>
        </w:pBdr>
        <w:bidi w:val="0"/>
        <w:ind w:hanging="0" w:left="320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Сведения об уставном капитале:  </w:t>
      </w:r>
    </w:p>
    <w:p>
      <w:pPr>
        <w:pStyle w:val="Normal"/>
        <w:pBdr>
          <w:top w:val="single" w:sz="4" w:space="1" w:color="000000"/>
        </w:pBdr>
        <w:bidi w:val="0"/>
        <w:ind w:hanging="0" w:left="3990" w:right="0"/>
        <w:jc w:val="center"/>
        <w:rPr/>
      </w:pPr>
      <w:r>
        <w:rPr/>
        <w:t>(указать сумму (размер)</w:t>
      </w:r>
    </w:p>
    <w:p>
      <w:pPr>
        <w:pStyle w:val="Normal"/>
        <w:bidi w:val="0"/>
        <w:ind w:hanging="0" w:left="567" w:right="0"/>
        <w:rPr>
          <w:sz w:val="24"/>
          <w:szCs w:val="24"/>
        </w:rPr>
      </w:pPr>
      <w:r>
        <w:rPr>
          <w:sz w:val="24"/>
          <w:szCs w:val="24"/>
        </w:rPr>
        <w:t xml:space="preserve">Сведения об учредителях лицензиата:  </w:t>
      </w:r>
    </w:p>
    <w:p>
      <w:pPr>
        <w:pStyle w:val="Normal"/>
        <w:pBdr>
          <w:top w:val="single" w:sz="4" w:space="1" w:color="000000"/>
        </w:pBdr>
        <w:bidi w:val="0"/>
        <w:ind w:hanging="0" w:left="4564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(фамилия, имя и отчество (последнее – при наличии), паспортные данные)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Предполагаемая территория осуществления частной охранной деятельности: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Реквизиты документа, подтверждающего факт уплаты государственной пошлины за предоставление лицензии и ее размер, либо иные сведения, подтверждающие факт уплаты указанной государственной пошлины и ее размер:  </w:t>
      </w:r>
    </w:p>
    <w:p>
      <w:pPr>
        <w:pStyle w:val="Normal"/>
        <w:pBdr>
          <w:top w:val="single" w:sz="4" w:space="1" w:color="000000"/>
        </w:pBdr>
        <w:bidi w:val="0"/>
        <w:ind w:hanging="0" w:left="5250" w:right="0"/>
        <w:jc w:val="center"/>
        <w:rPr/>
      </w:pPr>
      <w:r>
        <w:rPr/>
        <w:t>(указывается по собственной инициативе)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Предупрежден(на), что недостоверная или искаженная информация, указанная в настоящем заявлении и (или) в представленных документах, может повлечь отказ в переоформлении лицензии: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Достоверность сведений, представленных в лицензирующий орган, гарантирую, на обработку персональных данных в соответствии с Федеральным законом от 27 июля 2006 г. № 152-ФЗ «О персональных данных» согласен(на).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(дата, подпись, инициалы, фамилия)</w:t>
      </w:r>
    </w:p>
    <w:p>
      <w:pPr>
        <w:pStyle w:val="Normal"/>
        <w:bidi w:val="0"/>
        <w:ind w:firstLine="567" w:left="0" w:right="0"/>
        <w:jc w:val="both"/>
        <w:rPr>
          <w:sz w:val="24"/>
          <w:szCs w:val="24"/>
        </w:rPr>
      </w:pPr>
      <w:r>
        <w:rPr>
          <w:sz w:val="24"/>
          <w:szCs w:val="24"/>
        </w:rPr>
        <w:t>Информацию по вопросам лицензирования в электронной форме направить на следующий адрес электронной почты: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адрес электронной почты (при наличии)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Способ получения результата предоставления государственной услуги: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(на личном приеме, в электронной форме, почтовым отправлением)</w:t>
      </w:r>
    </w:p>
    <w:p>
      <w:pPr>
        <w:pStyle w:val="Normal"/>
        <w:bidi w:val="0"/>
        <w:ind w:firstLine="567" w:left="0" w:right="0"/>
        <w:jc w:val="both"/>
        <w:rPr>
          <w:sz w:val="2"/>
          <w:szCs w:val="2"/>
        </w:rPr>
      </w:pPr>
      <w:r>
        <w:rPr>
          <w:sz w:val="24"/>
          <w:szCs w:val="24"/>
        </w:rPr>
        <w:t>В случае необходимости получения выписки из реестра лицензий:</w:t>
        <w:br/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(указывается форма – на бумажном носителе или в электронной форме</w:t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jc w:val="center"/>
        <w:rPr/>
      </w:pPr>
      <w:r>
        <w:rPr/>
        <w:t>и способ получения – в электронной форме или почтовым отправлением)</w:t>
      </w:r>
    </w:p>
    <w:p>
      <w:pPr>
        <w:pStyle w:val="Normal"/>
        <w:bidi w:val="0"/>
        <w:ind w:firstLine="567" w:left="0" w:right="0"/>
        <w:rPr>
          <w:sz w:val="24"/>
          <w:szCs w:val="24"/>
        </w:rPr>
      </w:pPr>
      <w:r>
        <w:rPr>
          <w:sz w:val="24"/>
          <w:szCs w:val="24"/>
        </w:rPr>
        <w:t xml:space="preserve">К заявлению прилагаются:  </w:t>
      </w:r>
    </w:p>
    <w:p>
      <w:pPr>
        <w:pStyle w:val="Normal"/>
        <w:pBdr>
          <w:top w:val="single" w:sz="4" w:space="1" w:color="000000"/>
        </w:pBdr>
        <w:bidi w:val="0"/>
        <w:ind w:hanging="0" w:left="3402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pBdr>
          <w:top w:val="single" w:sz="4" w:space="1" w:color="000000"/>
        </w:pBdr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</w:p>
    <w:tbl>
      <w:tblPr>
        <w:tblW w:w="3657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786"/>
        <w:gridCol w:w="679"/>
        <w:gridCol w:w="1192"/>
      </w:tblGrid>
      <w:tr>
        <w:trPr/>
        <w:tc>
          <w:tcPr>
            <w:tcW w:w="1786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Приложение: на</w:t>
            </w:r>
          </w:p>
        </w:tc>
        <w:tc>
          <w:tcPr>
            <w:tcW w:w="679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1192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листах.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9980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3402"/>
        <w:gridCol w:w="851"/>
        <w:gridCol w:w="5727"/>
      </w:tblGrid>
      <w:tr>
        <w:trPr/>
        <w:tc>
          <w:tcPr>
            <w:tcW w:w="3402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851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572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402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(подпись)</w:t>
            </w:r>
          </w:p>
        </w:tc>
        <w:tc>
          <w:tcPr>
            <w:tcW w:w="851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/>
            </w:r>
          </w:p>
        </w:tc>
        <w:tc>
          <w:tcPr>
            <w:tcW w:w="5727" w:type="dxa"/>
            <w:tcBorders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/>
            </w:pPr>
            <w:r>
              <w:rPr/>
              <w:t>(фамилия, имя, отчество (последнее – при наличии)</w:t>
            </w:r>
          </w:p>
        </w:tc>
      </w:tr>
    </w:tbl>
    <w:p>
      <w:pPr>
        <w:pStyle w:val="Normal"/>
        <w:bidi w:val="0"/>
        <w:ind w:hanging="0" w:left="0" w:right="0"/>
        <w:rPr>
          <w:sz w:val="2"/>
          <w:szCs w:val="2"/>
        </w:rPr>
      </w:pPr>
      <w:r>
        <w:rPr>
          <w:sz w:val="2"/>
          <w:szCs w:val="2"/>
        </w:rPr>
      </w:r>
    </w:p>
    <w:tbl>
      <w:tblPr>
        <w:tblW w:w="3402" w:type="dxa"/>
        <w:jc w:val="left"/>
        <w:tblInd w:w="0" w:type="dxa"/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97"/>
        <w:gridCol w:w="398"/>
        <w:gridCol w:w="255"/>
        <w:gridCol w:w="1360"/>
        <w:gridCol w:w="397"/>
        <w:gridCol w:w="397"/>
        <w:gridCol w:w="397"/>
      </w:tblGrid>
      <w:tr>
        <w:trPr/>
        <w:tc>
          <w:tcPr>
            <w:tcW w:w="1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bookmarkStart w:id="0" w:name="OLE_LINK2"/>
            <w:bookmarkEnd w:id="0"/>
            <w:r>
              <w:rPr>
                <w:sz w:val="24"/>
                <w:szCs w:val="24"/>
              </w:rPr>
              <w:t>«</w:t>
            </w:r>
          </w:p>
        </w:tc>
        <w:tc>
          <w:tcPr>
            <w:tcW w:w="398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255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/>
            </w:pPr>
            <w:r>
              <w:rPr>
                <w:sz w:val="24"/>
                <w:szCs w:val="24"/>
              </w:rPr>
              <w:t>»</w:t>
            </w:r>
          </w:p>
        </w:tc>
        <w:tc>
          <w:tcPr>
            <w:tcW w:w="1360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jc w:val="right"/>
              <w:rPr/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397" w:type="dxa"/>
            <w:tcBorders>
              <w:bottom w:val="single" w:sz="4" w:space="0" w:color="000000"/>
            </w:tcBorders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0" w:right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397" w:type="dxa"/>
            <w:tcBorders/>
            <w:vAlign w:val="bottom"/>
          </w:tcPr>
          <w:p>
            <w:pPr>
              <w:pStyle w:val="Normal"/>
              <w:tabs>
                <w:tab w:val="clear" w:pos="720"/>
              </w:tabs>
              <w:bidi w:val="0"/>
              <w:ind w:hanging="0" w:left="57" w:right="0"/>
              <w:rPr/>
            </w:pPr>
            <w:r>
              <w:rPr>
                <w:sz w:val="24"/>
                <w:szCs w:val="24"/>
              </w:rPr>
              <w:t>г.</w:t>
            </w:r>
          </w:p>
        </w:tc>
      </w:tr>
    </w:tbl>
    <w:p>
      <w:pPr>
        <w:pStyle w:val="Normal"/>
        <w:bidi w:val="0"/>
        <w:ind w:hanging="0" w:left="0" w:right="0"/>
        <w:rPr>
          <w:sz w:val="24"/>
          <w:szCs w:val="24"/>
        </w:rPr>
      </w:pPr>
      <w:r>
        <w:rPr>
          <w:sz w:val="24"/>
          <w:szCs w:val="24"/>
        </w:rPr>
      </w:r>
      <w:bookmarkStart w:id="1" w:name="OLE_LINK2"/>
      <w:bookmarkStart w:id="2" w:name="OLE_LINK2"/>
      <w:bookmarkEnd w:id="2"/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134" w:right="851" w:gutter="0" w:header="397" w:top="851" w:footer="0" w:bottom="567"/>
      <w:pgNumType w:fmt="decimal"/>
      <w:formProt w:val="false"/>
      <w:textDirection w:val="lrTb"/>
      <w:rtlGutter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widowControl/>
      <w:bidi w:val="0"/>
      <w:ind w:hanging="0" w:left="0" w:right="0"/>
      <w:jc w:val="left"/>
      <w:textAlignment w:val="auto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tabs>
        <w:tab w:val="clear" w:pos="4153"/>
        <w:tab w:val="clear" w:pos="8306"/>
      </w:tabs>
      <w:bidi w:val="0"/>
      <w:jc w:val="right"/>
      <w:rPr>
        <w:rFonts w:ascii="Times New Roman" w:hAnsi="Times New Roman"/>
        <w:b/>
        <w:bCs/>
        <w:sz w:val="14"/>
        <w:szCs w:val="14"/>
      </w:rPr>
    </w:pPr>
    <w:r>
      <w:rPr>
        <w:sz w:val="14"/>
        <w:szCs w:val="14"/>
      </w:rPr>
      <w:t xml:space="preserve">Подготовлено с использованием системы </w:t>
    </w:r>
    <w:r>
      <w:rPr>
        <w:b/>
        <w:bCs/>
        <w:sz w:val="14"/>
        <w:szCs w:val="14"/>
      </w:rPr>
      <w:t>КонсультантПлюс</w:t>
    </w:r>
  </w:p>
</w:hdr>
</file>

<file path=word/settings.xml><?xml version="1.0" encoding="utf-8"?>
<w:settings xmlns:w="http://schemas.openxmlformats.org/wordprocessingml/2006/main">
  <w:zoom w:percent="100"/>
  <w:defaultTabStop w:val="720"/>
  <w:autoHyphenation w:val="true"/>
  <w:doNotHyphenateCaps/>
  <w:hyphenationZone w:val="360"/>
  <w:compat>
    <w:doNotBreakWrappedTables/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character" w:styleId="DefaultParagraphFont">
    <w:name w:val="Default Paragraph Font"/>
    <w:qFormat/>
    <w:rPr/>
  </w:style>
  <w:style w:type="character" w:styleId="Style14">
    <w:name w:val="Символ сноски"/>
    <w:basedOn w:val="DefaultParagraphFont"/>
    <w:qFormat/>
    <w:rPr>
      <w:rFonts w:cs="Times New Roman"/>
      <w:vertAlign w:val="superscript"/>
    </w:rPr>
  </w:style>
  <w:style w:type="character" w:styleId="FootnoteReference">
    <w:name w:val="footnote reference"/>
    <w:rPr>
      <w:rFonts w:cs="Times New Roman"/>
      <w:vertAlign w:val="superscript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NormalTable">
    <w:name w:val="Normal Table"/>
    <w:qFormat/>
    <w:pPr>
      <w:widowControl/>
      <w:bidi w:val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hi-IN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er">
    <w:name w:val="footer"/>
    <w:basedOn w:val="Normal"/>
    <w:pPr>
      <w:widowControl/>
      <w:tabs>
        <w:tab w:val="clear" w:pos="720"/>
        <w:tab w:val="center" w:pos="4153" w:leader="none"/>
        <w:tab w:val="right" w:pos="8306" w:leader="none"/>
      </w:tabs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FootnoteText">
    <w:name w:val="footnote text"/>
    <w:basedOn w:val="Normal"/>
    <w:pPr>
      <w:widowControl/>
      <w:ind w:hanging="0" w:left="0" w:right="0"/>
      <w:jc w:val="left"/>
      <w:textAlignment w:val="auto"/>
    </w:pPr>
    <w:rPr>
      <w:rFonts w:cs="Times New Roman"/>
      <w:sz w:val="20"/>
      <w:szCs w:val="20"/>
      <w:lang w:val="ru-RU" w:eastAsia="ru-RU" w:bidi="ar-SA"/>
    </w:rPr>
  </w:style>
  <w:style w:type="paragraph" w:styleId="ConsNormal">
    <w:name w:val="ConsNormal"/>
    <w:qFormat/>
    <w:pPr>
      <w:widowControl/>
      <w:bidi w:val="0"/>
      <w:ind w:right="19772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Nonformat">
    <w:name w:val="ConsNonformat"/>
    <w:qFormat/>
    <w:pPr>
      <w:widowControl/>
      <w:bidi w:val="0"/>
      <w:jc w:val="both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  <w:style w:type="paragraph" w:styleId="ConsDTNormal">
    <w:name w:val="ConsDTNormal"/>
    <w:qFormat/>
    <w:pPr>
      <w:widowControl/>
      <w:bidi w:val="0"/>
      <w:jc w:val="both"/>
      <w:textAlignment w:val="auto"/>
    </w:pPr>
    <w:rPr>
      <w:rFonts w:ascii="Times New Roman" w:hAnsi="Times New Roman" w:eastAsia="Courier New" w:cs="Times New Roman"/>
      <w:color w:val="auto"/>
      <w:kern w:val="2"/>
      <w:sz w:val="24"/>
      <w:szCs w:val="24"/>
      <w:lang w:val="ru-RU" w:eastAsia="ru-RU" w:bidi="ar-SA"/>
    </w:rPr>
  </w:style>
  <w:style w:type="paragraph" w:styleId="ConsPlusNormal">
    <w:name w:val="ConsPlusNormal"/>
    <w:qFormat/>
    <w:pPr>
      <w:widowControl w:val="false"/>
      <w:bidi w:val="0"/>
      <w:jc w:val="left"/>
      <w:textAlignment w:val="auto"/>
    </w:pPr>
    <w:rPr>
      <w:rFonts w:ascii="Arial" w:hAnsi="Arial" w:eastAsia="Courier New" w:cs="Arial"/>
      <w:color w:val="auto"/>
      <w:kern w:val="2"/>
      <w:sz w:val="24"/>
      <w:szCs w:val="20"/>
      <w:lang w:val="ru-RU" w:eastAsia="ru-RU" w:bidi="ar-SA"/>
    </w:rPr>
  </w:style>
  <w:style w:type="paragraph" w:styleId="ConsPlusNonformat">
    <w:name w:val="ConsPlusNonformat"/>
    <w:qFormat/>
    <w:pPr>
      <w:widowControl w:val="false"/>
      <w:bidi w:val="0"/>
      <w:jc w:val="left"/>
      <w:textAlignment w:val="auto"/>
    </w:pPr>
    <w:rPr>
      <w:rFonts w:ascii="Courier New" w:hAnsi="Courier New" w:eastAsia="Courier New" w:cs="Courier New"/>
      <w:color w:val="auto"/>
      <w:kern w:val="2"/>
      <w:sz w:val="20"/>
      <w:szCs w:val="20"/>
      <w:lang w:val="ru-RU" w:eastAsia="ru-RU" w:bidi="ar-SA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LibreOffice/25.2.3.2$Linux_X86_64 LibreOffice_project/520$Build-2</Application>
  <AppVersion>15.0000</AppVersion>
  <Pages>5</Pages>
  <Words>604</Words>
  <Characters>4233</Characters>
  <CharactersWithSpaces>4805</CharactersWithSpaces>
  <Paragraphs>72</Paragraphs>
  <Company>КонсультантПлюс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2020-12-28T12:09:00Z</dcterms:created>
  <dc:creator>КонсультантПлюс</dc:creator>
  <dc:description/>
  <dc:language>ru-RU</dc:language>
  <cp:lastModifiedBy/>
  <dcterms:modified xsi:type="dcterms:W3CDTF">2021-01-08T14:12:00Z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perator">
    <vt:lpwstr>КонсультантПлюс</vt:lpwstr>
  </property>
</Properties>
</file>